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E" w:rsidRPr="00BF3D4E" w:rsidRDefault="00BF3D4E" w:rsidP="00BF3D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4E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B78D0E9" wp14:editId="04F34BF2">
            <wp:extent cx="5940115" cy="3937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D4E" w:rsidRPr="00BF3D4E" w:rsidRDefault="00BF3D4E" w:rsidP="00BF3D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D4E" w:rsidRPr="00BF3D4E" w:rsidRDefault="00BF3D4E" w:rsidP="00BF3D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 Education, Emigration and P</w:t>
      </w:r>
      <w:r w:rsidRPr="00BF3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roperty Expo 2017 Held in Baku</w:t>
      </w:r>
    </w:p>
    <w:p w:rsidR="00BF3D4E" w:rsidRPr="00BF3D4E" w:rsidRDefault="00BF3D4E" w:rsidP="00B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International Education, Emigration and Property Expo, a large-scale conference and exhibition dedicated to study, emigration, business opportunities and real estate abroad, was held on </w:t>
      </w: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 </w:t>
      </w: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April at the </w:t>
      </w:r>
      <w:r w:rsidRPr="00BF3D4E">
        <w:rPr>
          <w:rFonts w:ascii="Times New Roman" w:hAnsi="Times New Roman" w:cs="Times New Roman"/>
          <w:sz w:val="24"/>
          <w:szCs w:val="24"/>
          <w:lang w:val="en-US"/>
        </w:rPr>
        <w:t xml:space="preserve">JW Marriott </w:t>
      </w:r>
      <w:proofErr w:type="spellStart"/>
      <w:r w:rsidRPr="00BF3D4E">
        <w:rPr>
          <w:rFonts w:ascii="Times New Roman" w:hAnsi="Times New Roman" w:cs="Times New Roman"/>
          <w:sz w:val="24"/>
          <w:szCs w:val="24"/>
          <w:lang w:val="en-US"/>
        </w:rPr>
        <w:t>Absheron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Baku</w:t>
      </w: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3D4E" w:rsidRPr="00BF3D4E" w:rsidRDefault="00BF3D4E" w:rsidP="00B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3D4E" w:rsidRPr="00BF3D4E" w:rsidRDefault="00BF3D4E" w:rsidP="00BF3D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Leading-edge Format</w:t>
      </w:r>
    </w:p>
    <w:p w:rsidR="00BF3D4E" w:rsidRPr="00BF3D4E" w:rsidRDefault="00BF3D4E" w:rsidP="00BF3D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Following an innovative format, the IEEP 2017 showcased a wide range of overseas opportunities. </w:t>
      </w:r>
    </w:p>
    <w:p w:rsidR="00BF3D4E" w:rsidRPr="00BF3D4E" w:rsidRDefault="00BF3D4E" w:rsidP="00BF3D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event was attended by 100 leading education and immigration companies, consultancies, developers, and real estate agencies from 25 countries, inc</w:t>
      </w:r>
      <w:bookmarkStart w:id="0" w:name="_GoBack"/>
      <w:bookmarkEnd w:id="0"/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luding the USA, Canada, the United Kingdom, Germany, Spain, Bulgaria, Cyprus, the Czech Republic, and Thailand.</w:t>
      </w:r>
    </w:p>
    <w:p w:rsidR="00BF3D4E" w:rsidRPr="00BF3D4E" w:rsidRDefault="00BF3D4E" w:rsidP="00BF3D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3D4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What</w:t>
      </w:r>
      <w:r w:rsidRPr="00BF3D4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BF3D4E">
        <w:rPr>
          <w:rFonts w:ascii="Times New Roman" w:eastAsia="Times New Roman" w:hAnsi="Times New Roman" w:cs="Times New Roman"/>
          <w:b/>
          <w:sz w:val="24"/>
          <w:szCs w:val="24"/>
        </w:rPr>
        <w:t>IEEP 2017</w:t>
      </w:r>
      <w:r w:rsidRPr="00BF3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Delivered</w:t>
      </w:r>
    </w:p>
    <w:p w:rsidR="00BF3D4E" w:rsidRPr="00BF3D4E" w:rsidRDefault="00BF3D4E" w:rsidP="00BF3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Bespoke face-to-face advice from industry professionals from 25 countries;</w:t>
      </w:r>
    </w:p>
    <w:p w:rsidR="00BF3D4E" w:rsidRPr="00BF3D4E" w:rsidRDefault="00BF3D4E" w:rsidP="00BF3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Exclusive speeches from 30 acknowledged experts;</w:t>
      </w:r>
    </w:p>
    <w:p w:rsidR="00BF3D4E" w:rsidRPr="00BF3D4E" w:rsidRDefault="00BF3D4E" w:rsidP="00BF3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</w:rPr>
        <w:t>Workshops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BF3D4E" w:rsidRPr="00BF3D4E" w:rsidRDefault="00BF3D4E" w:rsidP="00BF3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Individual appointments with industry professionals; and  </w:t>
      </w:r>
    </w:p>
    <w:p w:rsidR="00BF3D4E" w:rsidRPr="00BF3D4E" w:rsidRDefault="00BF3D4E" w:rsidP="00BF3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All information about overseas opportunities in one place. </w:t>
      </w:r>
    </w:p>
    <w:p w:rsidR="00BF3D4E" w:rsidRPr="00BF3D4E" w:rsidRDefault="00BF3D4E" w:rsidP="00B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4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Topics of </w:t>
      </w:r>
      <w:r w:rsidRPr="00BF3D4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IEEP 2017</w:t>
      </w:r>
    </w:p>
    <w:p w:rsidR="00BF3D4E" w:rsidRPr="00BF3D4E" w:rsidRDefault="00BF3D4E" w:rsidP="00BF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D4E" w:rsidRPr="00BF3D4E" w:rsidRDefault="00BF3D4E" w:rsidP="00BF3D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Study abroad opportunities for CIS citizens, an overview of education programs, admission requirements, and scholarship and internship opportunities. </w:t>
      </w:r>
    </w:p>
    <w:p w:rsidR="00BF3D4E" w:rsidRPr="00BF3D4E" w:rsidRDefault="00BF3D4E" w:rsidP="00BF3D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Immigration programs and requirements, temporary and permanent residence permits, business immigration, and employment abroad.</w:t>
      </w:r>
    </w:p>
    <w:p w:rsidR="00BF3D4E" w:rsidRPr="00BF3D4E" w:rsidRDefault="00BF3D4E" w:rsidP="00BF3D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Acquisition of property overseas, investment programs, and citizenship through real estate investment. </w:t>
      </w:r>
    </w:p>
    <w:p w:rsidR="00BF3D4E" w:rsidRPr="00BF3D4E" w:rsidRDefault="00BF3D4E" w:rsidP="00BF3D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Starting a business abroad, auditing and consulting services, tax optimization, and legitimization of income.</w:t>
      </w:r>
    </w:p>
    <w:p w:rsidR="00BF3D4E" w:rsidRPr="00BF3D4E" w:rsidRDefault="00BF3D4E" w:rsidP="00BF3D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3D4E" w:rsidRPr="00BF3D4E" w:rsidRDefault="00BF3D4E" w:rsidP="00BF3D4E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Media Partners of</w:t>
      </w:r>
      <w:r w:rsidRPr="00BF3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IEEP 2017</w:t>
      </w:r>
    </w:p>
    <w:p w:rsidR="00BF3D4E" w:rsidRPr="00BF3D4E" w:rsidRDefault="00BF3D4E" w:rsidP="00BF3D4E">
      <w:pPr>
        <w:widowControl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media, including BLS Media, Acquisition International Magazine, CBI,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ZagraNitsa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Kommersant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UK,</w:t>
      </w:r>
      <w:r w:rsidRPr="00BF3D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Higher Education Discovery;</w:t>
      </w:r>
    </w:p>
    <w:p w:rsidR="00BF3D4E" w:rsidRPr="00BF3D4E" w:rsidRDefault="00BF3D4E" w:rsidP="00BF3D4E">
      <w:pPr>
        <w:widowControl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3D4E" w:rsidRPr="00BF3D4E" w:rsidRDefault="00BF3D4E" w:rsidP="00BF3D4E">
      <w:pPr>
        <w:widowControl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real estate portals, including,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Prian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Tranio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Homeoverseas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F3D4E" w:rsidRPr="00BF3D4E" w:rsidRDefault="00BF3D4E" w:rsidP="00BF3D4E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National and business media, including Pro Business TV,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Avto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FM Kazakhstan,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Krayina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FM, Business, Focus, Business Mir Kazakhstan,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BusinessLife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Alpina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Publisher,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Levyi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Bereg</w:t>
      </w:r>
      <w:proofErr w:type="spellEnd"/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Neupusti.net, Rabota.ru, Ucheba.ru, </w:t>
      </w:r>
      <w:r w:rsidRPr="00BF3D4E">
        <w:rPr>
          <w:rFonts w:ascii="Times New Roman" w:hAnsi="Times New Roman" w:cs="Times New Roman"/>
          <w:sz w:val="24"/>
          <w:szCs w:val="24"/>
          <w:lang w:val="en-US"/>
        </w:rPr>
        <w:t>DomNaMore.ru, Region Reality, Why Education</w:t>
      </w: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>, and more.</w:t>
      </w:r>
    </w:p>
    <w:p w:rsidR="00BF3D4E" w:rsidRPr="00BF3D4E" w:rsidRDefault="00BF3D4E" w:rsidP="00BF3D4E">
      <w:pPr>
        <w:widowControl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visit our </w:t>
      </w:r>
      <w:hyperlink r:id="rId7" w:history="1">
        <w:r w:rsidRPr="00BF3D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official website</w:t>
        </w:r>
      </w:hyperlink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learn about upcoming IEE events. </w:t>
      </w:r>
    </w:p>
    <w:p w:rsidR="00BF3D4E" w:rsidRPr="00BF3D4E" w:rsidRDefault="00BF3D4E" w:rsidP="00BF3D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3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1" w:name="_gjdgxs" w:colFirst="0" w:colLast="0"/>
      <w:bookmarkEnd w:id="1"/>
    </w:p>
    <w:p w:rsidR="00BF3D4E" w:rsidRPr="00BF3D4E" w:rsidRDefault="00BF3D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3D4E" w:rsidRPr="00BF3D4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B06"/>
    <w:multiLevelType w:val="multilevel"/>
    <w:tmpl w:val="5A40E3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DBD4BE6"/>
    <w:multiLevelType w:val="multilevel"/>
    <w:tmpl w:val="DF14A0FE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04" w:firstLine="2444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524" w:firstLine="3164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964" w:firstLine="4604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684" w:firstLine="5324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sz w:val="20"/>
        <w:szCs w:val="20"/>
      </w:rPr>
    </w:lvl>
  </w:abstractNum>
  <w:abstractNum w:abstractNumId="2">
    <w:nsid w:val="4A41695A"/>
    <w:multiLevelType w:val="multilevel"/>
    <w:tmpl w:val="055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53884"/>
    <w:multiLevelType w:val="multilevel"/>
    <w:tmpl w:val="C722E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E"/>
    <w:rsid w:val="00B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4E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4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4E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4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lpe.com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2017-11-23T09:54:00Z</dcterms:created>
  <dcterms:modified xsi:type="dcterms:W3CDTF">2017-11-23T09:55:00Z</dcterms:modified>
</cp:coreProperties>
</file>